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2026/124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17-25O Errichtung eines Berufsschulcampus BA 1; VE 4-4810 Haus IV Gebäude- und Anlagenautomation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Gebäudeautomation und MSR-Anlagen der KG 480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